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DA" w:rsidRDefault="00A234DA" w:rsidP="006846D4">
      <w:pPr>
        <w:pStyle w:val="Nagwek3"/>
        <w:spacing w:before="0" w:after="0" w:line="240" w:lineRule="atLeast"/>
        <w:jc w:val="center"/>
        <w:rPr>
          <w:rFonts w:ascii="Times New Roman" w:hAnsi="Times New Roman"/>
          <w:color w:val="auto"/>
          <w:sz w:val="56"/>
        </w:rPr>
      </w:pPr>
      <w:r>
        <w:rPr>
          <w:rFonts w:ascii="Times New Roman" w:hAnsi="Times New Roman"/>
          <w:color w:val="auto"/>
          <w:sz w:val="56"/>
        </w:rPr>
        <w:t>OGŁOSZENIE O ZAMÓWIENIU</w:t>
      </w:r>
    </w:p>
    <w:p w:rsidR="00691755" w:rsidRDefault="00A234DA" w:rsidP="00C6109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(strona internetowa MZDiK w Radomiu)</w:t>
      </w:r>
    </w:p>
    <w:p w:rsidR="00C61099" w:rsidRPr="00C61099" w:rsidRDefault="00C61099" w:rsidP="00C6109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230F9" w:rsidRDefault="00C230F9" w:rsidP="0016160F">
      <w:pPr>
        <w:spacing w:after="0" w:line="240" w:lineRule="auto"/>
      </w:pPr>
      <w:bookmarkStart w:id="0" w:name="_GoBack"/>
      <w:bookmarkEnd w:id="0"/>
    </w:p>
    <w:p w:rsidR="00B76EB2" w:rsidRPr="00B76EB2" w:rsidRDefault="00B76EB2" w:rsidP="00B76EB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  <w:t>Polska-Radom: Usługi w zakresie trawników</w:t>
      </w:r>
    </w:p>
    <w:p w:rsidR="00B76EB2" w:rsidRPr="00B76EB2" w:rsidRDefault="00B76EB2" w:rsidP="00B76EB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  <w:t>2020/S 037-087759</w:t>
      </w:r>
    </w:p>
    <w:p w:rsidR="00B76EB2" w:rsidRPr="00B76EB2" w:rsidRDefault="00B76EB2" w:rsidP="00B76EB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  <w:t>Ogłoszenie o zamówieniu</w:t>
      </w:r>
    </w:p>
    <w:p w:rsidR="00B76EB2" w:rsidRPr="00B76EB2" w:rsidRDefault="00B76EB2" w:rsidP="00B76EB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  <w:t>Usługi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  <w:t>Podstawa prawna: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444444"/>
          <w:sz w:val="20"/>
          <w:szCs w:val="20"/>
        </w:rPr>
        <w:t>Dyrektywa 2014/24/UE</w:t>
      </w:r>
    </w:p>
    <w:p w:rsidR="00B76EB2" w:rsidRPr="00B76EB2" w:rsidRDefault="00B76EB2" w:rsidP="00B76EB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B76EB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I.1)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Nazwa i adresy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Oficjalna nazwa: Miejski Zarząd Dróg i Komunikacji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Adres pocztowy: ul. Traugutta 30/30A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Miejscowość: Radom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Kod NUTS: PL921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Kod pocztowy: 26-600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Państwo: Polska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Osoba do kontaktów: Marta Zimnicka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 xml:space="preserve">E-mail: </w:t>
      </w:r>
      <w:hyperlink r:id="rId6" w:history="1">
        <w:r w:rsidRPr="00B76E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mzdik@mzdik.pl</w:t>
        </w:r>
      </w:hyperlink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Tel.: +48 483654652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Faks: +48 483654651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 xml:space="preserve">Adresy internetowe: 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Główny adres: </w:t>
      </w:r>
      <w:hyperlink r:id="rId7" w:tgtFrame="_blank" w:history="1">
        <w:r w:rsidRPr="00B76E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www.mzdik.pl</w:t>
        </w:r>
      </w:hyperlink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I.2)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Informacja o zamówieniu wspólnym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I.3)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Komunikacja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Nieograniczony, pełny i bezpośredni dostęp do dokumentów zamówienia można uzyskać bezpłatnie pod adresem: </w:t>
      </w:r>
      <w:hyperlink r:id="rId8" w:tgtFrame="_blank" w:history="1">
        <w:r w:rsidRPr="00B76E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http://bip.mzdik.pl</w:t>
        </w:r>
      </w:hyperlink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Więcej informacji można uzyskać pod adresem podanym powyżej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Oferty lub wnioski o dopuszczenie do udziału w postępowaniu należy przesyłać drogą elektroniczną za pośrednictwem: </w:t>
      </w:r>
      <w:hyperlink r:id="rId9" w:tgtFrame="_blank" w:history="1">
        <w:r w:rsidRPr="00B76E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https://miniportal.uzp.gov.pl</w:t>
        </w:r>
      </w:hyperlink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Oferty lub wnioski o dopuszczenie do udziału w postępowaniu należy przesyłać na adres podany powyżej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I.4)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Rodzaj instytucji zamawiającej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Organ władzy regionalnej lub lokalnej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I.5)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Główny przedmiot działalności</w:t>
      </w:r>
    </w:p>
    <w:p w:rsidR="00B76EB2" w:rsidRPr="00B76EB2" w:rsidRDefault="00B76EB2" w:rsidP="00B76EB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Inna działalność: zarządzanie drogami i komunikacją</w:t>
      </w:r>
    </w:p>
    <w:p w:rsidR="00B76EB2" w:rsidRPr="00B76EB2" w:rsidRDefault="00B76EB2" w:rsidP="00B76EB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B76EB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II.1)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II.1.1)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Koszenie nawierzchni trawiastych w pasach drogowych ulic miasta Radomia w 2020 roku – rejon III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Numer referencyjny: NZ.2603.5.2020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II.1.2)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77314100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lastRenderedPageBreak/>
        <w:t>II.1.3)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Usługi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II.1.4)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Krótki opis: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Przedmiotem zamówienia jest koszenie nawierzchni trawiastych w pasach drogowych ulic miasta Radomia w 2020 roku – rejon III.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Zamówienie obejmuje: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— koszenie nawierzchni trawiastych,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— koszenie nawierzchni trawiastych - skarpy,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— usuwanie i karczowanie samosiewów.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Postępowanie jest prowadzone w trybie przetargu nieograniczonego.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II.1.5)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Szacunkowa całkowita wartość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II.1.6)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o częściach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To zamówienie podzielone jest na części: nie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Opis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II.2.1)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II.2.2)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II.2.3)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Kod NUTS: PL921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Główne miejsce lub lokalizacja realizacji: 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Radom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II.2.4)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Przedmiotem zamówienia jest koszenie nawierzchni trawiastych w pasach drogowych ulic miasta Radomia w 2020 roku – rejon III.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Zamówienie obejmuje: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— koszenie nawierzchni trawiastych - 1.780.000 m</w:t>
      </w:r>
      <w:r w:rsidRPr="00B76EB2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</w:rPr>
        <w:t>2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,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— koszenie nawierzchni trawiastych - skarpy - 90.000 m</w:t>
      </w:r>
      <w:r w:rsidRPr="00B76EB2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</w:rPr>
        <w:t>2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,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— usuwanie i karczowanie samosiewów - 1.500 m</w:t>
      </w:r>
      <w:r w:rsidRPr="00B76EB2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</w:rPr>
        <w:t>2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Szczegółowo przedmiot zamówienia został określony w: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a) specyfikacji technicznej, która stanowi załącznik nr 9 do SIWZ,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b) kosztorysie ofertowym stanowiącym załącznik nr 2 do SIWZ,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c) projekcie umowy - załącznik nr 3 do SIWZ.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II.2.5)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Kryteria określone poniżej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Kryterium jakości - Nazwa: Kwalifikacje i doświadczenie zawodowe osoby wyznaczonej na stanowisko kierownika usług / Waga: 30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Kryterium jakości - Nazwa: Czas jednokrotnego koszenia rejonu / Waga: 10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Cena - Waga: 60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II.2.6)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II.2.7)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Koniec: 30/11/2020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II.2.10)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II.2.11)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Opcje: nie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II.2.12)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II.2.13)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lastRenderedPageBreak/>
        <w:t>Zamówienie dotyczy projektu/programu finansowanego ze środków Unii Europejskiej: nie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II.2.14)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 Wymagane wadium w wysokości 4.000,00 PLN.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2. Stosuje się procedurę z art. 24aa Pzp.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3. Unieważnienie dodatkowo na podst. art. 93 ust. 1a Pzp.</w:t>
      </w:r>
    </w:p>
    <w:p w:rsidR="00B76EB2" w:rsidRPr="00B76EB2" w:rsidRDefault="00B76EB2" w:rsidP="00B76EB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4. Wykonawca nie może podlegać wyklucz. w okolicznościach, o których mowa w art. 24 ust. 1 pkt 12–23, art. 24 ust. 5 pkt 1–2 i 4–8 Pzp oraz musi spełniać warunki określone w Sekcji III niniejszego ogłoszenia.</w:t>
      </w:r>
    </w:p>
    <w:p w:rsidR="00B76EB2" w:rsidRPr="00B76EB2" w:rsidRDefault="00B76EB2" w:rsidP="00B76EB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B76EB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  <w:t>Sekcja III: Informacje o charakterze prawnym, ekonomicznym, finansowym i technicznym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III.1)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Warunki udziału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III.1.1)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Zdolność do prowadzenia działalności zawodowej, w tym wymogi związane z wpisem do rejestru zawodowego lub handlowego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III.1.2)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Sytuacja ekonomiczna i finansowa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III.1.3)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Zdolność techniczna i kwalifikacje zawodowe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Wykaz i krótki opis kryteriów kwalifikacji: 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Na wezwanie Zamawiającego Wykonawca składa: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1.Wykaz usług wykonanych, a w przypadku świadczeń okresowych lub ciągłych również wykonywanych w okresie ostatnich 3 lat przed upływem terminu składania ofert, a jeżeli okres prowadzenia działalności jest krótszy - w tym okresie, wraz z podaniem ich wartości, przedmiotu (rodzaju wykonanych/wykonywanych usług), dat wykonania (dat dziennych rozpoczęcia i zakończenia realizacji) i podmiotów, na rzecz których usługi zostały wykonane wraz dowodami określającymi czy te usługi zostały wykonane lub są wykonywane należycie. W wykazie należy wskazać usługi potwierdzające spełnianie warunku określonego w sekcji III.1.3) niniejszego ogłoszenia. Dowodami, o których mowa powyżej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Uwaga: Jeżeli wykaz, oświadczenia lub inne złożone przez Wykonawcę dokumenty budzą wątpliwości Zamawiającego, może on zwrócić się bezpośrednio do właściwego podmiotu, na rzecz którego usługi były wykonane, a w przypadku świadczeń okresowych lub ciągłych są wykonywane, o dodatkowe informacje lub dokumenty w tym zakresie.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2. Wykaz osób, skierowanych przez Wykonawcę do realizacji zamówienia, w szczególności odpowiedzialnych za kierowanie usługami wraz z informacjami na temat ich kwalifikacji zawodowych, doświadczenia i wykształcenia, niezbędnych do wykonania zamówienia publicznego oraz informacją o podstawie do dysponowania tymi osobami. Wykaz musi potwierdzać spełnianie warunku, o którym mowa w sekcji III.1.3) niniejszego ogłoszenia.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Wykonawca może, w celu potwierdzenia spełniania warunków udziału w postępowaniu, polegać na zdolnościach technicznych lub zawodowych innych podmiotów, niezależnie od charakteru prawnego łączących go z nimi stosunków.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Minimalny poziom ewentualnie wymaganych standardów: 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 Zamawiający nie stawia szczególnych wymagań w zakresie opisu spełniania warunku udziału w postępowaniu w odniesieniu do zdolności technicznej.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2. Warunek zdolności zawodowej w zakresie doświadczenia zostanie uznany za spełniony, jeśli Wykonawca wykaże, że w okresie ostatnich 3 lat przed upływem terminu składania ofert (a jeżeli 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lastRenderedPageBreak/>
        <w:t>okres prowadzenia działalności jest krótszy – w tym okresie) wykonał (a w przypadku świadczeń okresowych lub ciągłych wykonuje) usługi związane z urządzaniem lub konserwacją terenów zieleni o łącznej wartości co najmniej 400.000,00 PLN brutto (słownie: czterysta tysięcy złotych).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3. Warunek zdolności zawodowej w zakresie osób zostanie uznany za spełniony, jeżeli Wykonawca wykaże, że dysponuje lub będzie dysponował minimum jedną osobą, skierowaną przez Wykonawcę do realizacji zamówienia, legitymującą się kwalifikacjami zawodowymi, doświadczeniem i wykształceniem, niezbędnymi do wykonania przedmiotowego zamówienia oraz odpowiednimi do stanowiska jakie zostanie jej powierzone, tj. osobą na stanowisko kierownika usług posiadającą wykształcenie ogrodnicze, leśne lub rolnicze oraz posiadającą doświadczenie w kierowaniu usługami związanymi z pielęgnacją zieleni przy co najmniej jednym zadaniu o wartości min. 100.000,00 PLN brutto (słownie: sto tysięcy złotych).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UWAGA! W przypadku posługiwania się doświadczeniem realizowanym w ramach konsorcjum (podmiotów ubiegających się wspólnie o zamówienie) doświadczenie konsorcjanta to wyłącznie zakres faktycznie zrealizowanych przez niego prac. Jeżeli pojedynczy członek konsorcjum chciałby powołać się na doświadczenie całego konsorcjum to powinien skorzystać ze wsparcia pozostałych jego członków w trybie art. 22a ustawy PZP.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III.1.5)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o zamówieniach zastrzeżonych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III.2)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Warunki dotyczące zamówienia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III.2.1)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dotyczące określonego zawodu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III.2.2)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Warunki realizacji umowy: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 Warunki realizacji umowy zostały określone w SIWZ.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2. Przewidywane zmiany umowy, ich zakres, charakter oraz warunki dokonywania tych zmian zostały określone w SIWZ.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3. Nie przewiduje się zamówień, o których mowa w art. 67 ust. 1 pkt 6 Pzp.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III.2.3)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na temat pracowników odpowiedzialnych za wykonanie zamówienia</w:t>
      </w:r>
    </w:p>
    <w:p w:rsidR="00B76EB2" w:rsidRPr="00B76EB2" w:rsidRDefault="00B76EB2" w:rsidP="00B76EB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Obowiązek podania imion i nazwisk oraz kwalifikacji zawodowych pracowników wyznaczonych do wykonania zamówienia</w:t>
      </w:r>
    </w:p>
    <w:p w:rsidR="00B76EB2" w:rsidRPr="00B76EB2" w:rsidRDefault="00B76EB2" w:rsidP="00B76EB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B76EB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  <w:t>Sekcja IV: Procedura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IV.1)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Opis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IV.1.1)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Rodzaj procedury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Procedura otwarta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IV.1.3)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na temat umowy ramowej lub dynamicznego systemu zakupów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IV.1.4)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Zmniejszenie liczby rozwiązań lub ofert podczas negocjacji lub dialogu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IV.1.6)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na temat aukcji elektronicznej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IV.1.8)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na temat Porozumienia w sprawie zamówień rządowych (GPA)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Zamówienie jest objęte Porozumieniem w sprawie zamówień rządowych: nie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IV.2)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administracyjne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IV.2.1)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Poprzednia publikacja dotycząca przedmiotowego postępowania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IV.2.2)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Termin składania ofert lub wniosków o dopuszczenie do udziału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Data: 26/03/2020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Czas lokalny: 10:00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IV.2.3)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Szacunkowa data wysłania zaproszeń do składania ofert lub do udziału wybranym kandydatom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IV.2.4)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Języki, w których można sporządzać oferty lub wnioski o dopuszczenie do udziału: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Polski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IV.2.6)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Minimalny okres, w którym oferent będzie związany ofertą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Oferta musi zachować ważność do: 24/05/2020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lastRenderedPageBreak/>
        <w:t>IV.2.7)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Warunki otwarcia ofert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Data: 26/03/2020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Czas lokalny: 12:30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Miejsce: 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Siedziba Zamawiającego: Polska, 26-600 Radom, ul. Traugutta 30/30A, POLSKA, pokój 313.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Informacje o osobach upoważnionych i procedurze otwarcia: </w:t>
      </w:r>
    </w:p>
    <w:p w:rsidR="00B76EB2" w:rsidRPr="00B76EB2" w:rsidRDefault="00B76EB2" w:rsidP="00B76EB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Ofertę należy złożyć za pośredn. formularza do złożenia, zmiany, wycofania oferty lub wniosku dostępnego na ePUAP i udostępnionego na miniPortalu. Otwarcie ofert następuje poprzez użycie aplikacji do szyfrowania ofert dostępnej na miniPortalu i dokonywane jest poprzez odszyfrowanie i otwarcie ofert za pomocą klucza prywatn. Otwarcie ofert jest jawne. Wykonawcy mogą uczestniczyć w otwarciu ofert.</w:t>
      </w:r>
    </w:p>
    <w:p w:rsidR="00B76EB2" w:rsidRPr="00B76EB2" w:rsidRDefault="00B76EB2" w:rsidP="00B76EB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B76EB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VI.1)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o powtarzającym się charakterze zamówienia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Jest to zamówienie o charakterze powtarzającym się: nie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VI.2)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na temat procesów elektronicznych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VI.3)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dodatkowe: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 celu wstępnego potwierdzenia spełniania warunków udziału w postępowaniu i braku podstaw do wykluczenia, Wykonawca składa wraz z ofertą oświadczenie na formularzu jednolitego europejskiego dokumentu zamówienia ("JEDZ").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 celu potwierdzenia braku podstaw wykluczenia z postępowania o udzielenie zamówienia w okolicznościach, o których mowa w art. 24 ust. 1 pkt 23 PZP składa się oświadczenie o przynależności lub braku przynależności do tej samej grupy kapitałowej w terminie 3 dni od dnia zamieszczenia na stronie internet. Zamawiającego inform. określ. w art. 86 ust. 5 PZP.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Na wezwanie Zamawiającego Wykonawca składa: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 odpis z właściwego rejestru lub z CEIDG, jeżeli odrębne przepisy wymagają wpisu do rejestru lub ewidencji w celu potw. braku podst. wykl. na podst. art. 24 ust. 5 pkt 1 PZP;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2. zaświadczenie właściwego naczelnika US potwierdz. że nie zalega z opłacaniem podatków, wystawione nie wcześniej niż 3 m-ce przed upływem terminu składania ofert lub inny dokument potwierdz. że Wykonawca zawarł porozumienie z właściwym organem podatkowym w sprawie spłat tych należności wraz z ewent. odsetkami lub grzywnami, w szczegól. uzyskał przewidziane prawem zwolnienie, odroczenie lub rozłożenie na raty zaległych płatności lub wstrzymanie w całości wykonania decyzji właściwego organu;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3. zaświadczenie właściwej terenowej jednostki organizacyjnej ZUS lub KRUS albo inny dokument potwierdzający że nie zalega z opłacaniem składek na ubezp. społeczne lub zdrowotne, wystawione nie wcześniej niż 3 m-ce przed upływem terminu składania ofert lub inny dokument potwierdzający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4. informację z KRK w zakresie określ. art. 24 ust. 1 pkt 13, 14 i 21 PZP oraz odnośnie skazania za wykroczenie na karę aresztu, w zakresie określ. na podst. art. 24 ust. 5 pkt 5 i 6 PZP wystawioną nie wcześniej niż 6 m-cy przed upływem terminu składania ofert;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5. oświadczenie o braku wydania wobec niego prawomocnego wyroku sądu lub ostatecznej decyzji adm. o zaleganiu z uiszczaniem podatków, opłat lub składek na ubezp. społeczne lub zdrowotne albo — w przypadku wydania takiego wyroku lub decyzji — dokumenty potwierdzające dokonanie 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lastRenderedPageBreak/>
        <w:t>płatności tych należności wraz z ewentualnymi odsetkami lub grzywnami lub zawarcie wiążącego porozumienia w sprawie spłat tych należności (w odniesieniu do art. 24 ust. 1 pkt 15 PZP);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6. oświadczenie o braku orzeczenia wobec niego tytułem środka zapobiegawczego zakazu ubiegania się o zamówienia publiczne (w odniesieniu do art. 24 ust. 1 pkt 22 PZP);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7. oświadczenie o braku wydania prawomocnego wyroku sądu skazującego za wykroczenie na karę ograniczenia wolności lub grzywny w zakresie określonym na podstawie art. 24 ust. 5 pkt 5 i 6 PZP;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8. oświadczenie o braku wydania ostatecznej decyzji adm. o naruszeniu obowiązków wynikających z przepisów prawa pracy, ochrony środowiska lub przepisów o zabezpieczeniu społ. w zakresie określonym na podstawie art. 24 ust. 5 pkt 7 PZP;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9. oświadczenie o niezaleganiu z opłacaniem podatków i opłat lokalnych, o których mowa w ustawie z 12.01.1991 r. o podatkach i opłatach lokalnych.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Oferta musi zawierać: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 formularz oferty wraz z kosztorysem ofertowym;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2. pełnomocnictwo, o ile jest wymagane;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3. zobowiązanie podmiotu trzeciego albo inny dokument służący wykazaniu udostępnienia Wykonawcy potencjału;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4. JEDZ jako własne oświadczenie Wykonawcy;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5. JEDZ dla każdego z podmiotów na zasobach, których Wykonawca polega;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6. JEDZ dla każdego z Wykonawców wspólnie ubiegających się o udzielenie zamówienia;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7. wadium w formie niepieniężnej w postaci elektronicznego oryginału dokumentu wadialnego opatrzonego kwalifikowanym podpisem elektronicznym.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Pozostałe dokumenty (w tym dokumenty podmiotów zagranicznych) określono w rozdziale 10 SIWZ.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VI.4)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Procedury odwoławcze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VI.4.1)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Organ odpowiedzialny za procedury odwoławcze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Oficjalna nazwa: Prezes Krajowej Izby Odwoławczej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Adres pocztowy: ul. Postępu 17A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Miejscowość: Warszawa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Kod pocztowy: 02-676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Państwo: Polska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 xml:space="preserve">E-mail: </w:t>
      </w:r>
      <w:hyperlink r:id="rId10" w:history="1">
        <w:r w:rsidRPr="00B76E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odwolania@uzp.gov.pl</w:t>
        </w:r>
      </w:hyperlink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Tel.: +48 224587801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Faks: +48 224587800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Adres internetowy: </w:t>
      </w:r>
      <w:hyperlink r:id="rId11" w:tgtFrame="_blank" w:history="1">
        <w:r w:rsidRPr="00B76E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http://www.uzp.gov.pl</w:t>
        </w:r>
      </w:hyperlink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VI.4.2)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Organ odpowiedzialny za procedury mediacyjne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VI.4.3)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Składanie odwołań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Dokładne informacje na temat terminów składania odwołań: 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 Wykonawcy, a także innemu podmiotowi, jeżeli ma lub miał interes w uzyskaniu zamówienia oraz poniósł lub może ponieść szkodę w wyniku naruszenia przez Zamawiającego przepisów ustawy Pzp, przysługują środki ochrony prawnej określone w Dziale VI ustawy Pzp. Środki ochrony prawnej wobec ogłoszenia o zamówieniu oraz specyfikacji istotnych warunków zamówienia przysługują również organizacjom wpisanym na listę, o której mowa w art. 154 pkt 5 ustawy Pzp.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2. Odwołanie przysługuje wyłącznie od niezgodnej z przepisami ustawy Pzp czynności Zamawiającego podjętej w postępowaniu o udzielenie zamówienia lub zaniechania czynności, do której Zamawiający jest zobowiązany na podstawie ustawy Pzp.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3. Odwołanie powinno wskazywać czynność lub zaniechanie czynności Zamawiającego, której zarzuca się niezgodność z przepisami ustawy Pzp, zawierać zwięzłe przedstawienie zarzutów, 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lastRenderedPageBreak/>
        <w:t>określać żądanie oraz wskazywać okoliczności faktyczne i prawne uzasadniające wniesienie odwołania.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4. Odwołanie wnosi się do Prezesa Izby w formie pisemnej w postaci papierowej albo w postaci elektronicznej, opatrzone odpowiednio własnoręcznym podpisem albo kwalifikowanym podpisem elektronicznym. Odwołujący przesyła kopię odwołania Zamawiającemu przed upływem terminu do wniesienia odwołania w taki sposób, aby mógł on zapoznać się z jego treścią przed upływem tego terminu.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5. Terminy wniesienia odwołania: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5.1. Odwołanie wnosi się w terminie 10 dni od dnia przesłania informacji o czynności Zamawiającego stanowiącej podstawę jego wniesienia - jeżeli zostały przesłane w sposób określony w art. 180 ust. 5 ustawy Pzp zdanie drugie albo w terminie 15 dni – jeżeli zostały przesłane w inny sposób.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5.2.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internetowej.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5.3. Odwołanie wobec czynności innych niż określone w pkt 5.1. i 5.2. wnosi się w terminie 10 dni od dnia, w którym powzięto lub przy zachowaniu należytej staranności można było powziąć wiadomość o okolicznościach stanowiących podstawę jego wniesienia.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5.4. Jeżeli Zamawiający nie przesłał Wykonawcy zawiadomienia o wyborze oferty najkorzystniejszej, odwołanie wnosi się nie później niż w terminie: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1) 30 dni od dnia publikacji w Dzienniku Urzędowym Unii Europejskiej ogłoszenia o udzieleniu zamówienia;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2) 6 miesięcy od dnia zawarcia umowy, jeżeli Zamawiający nie opublikował w Dzienniku Urzędowym Unii Europejskiej ogłoszenia o udzieleniu zamówienia.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6. Szczegółowe zasady postępowania po wniesieniu odwołania, określają stosowne przepisy Działu VI ustawy Pzp.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7. Na orzeczenie Krajowej Izby Odwoławczej, stronom oraz uczestnikom postępowania odwoławczego przysługuje skarga do sądu.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8. Skargę wnosi się do sądu okręgowego właściwego dla siedziby Zamawiającego, za pośrednictwem Prezesa Izby w terminie 7 dni od dnia doręczenia orzeczenia Izby, przesyłając jednocześnie jej odpis przeciwnikowi skargi. Złożenie skargi w placówce pocztowej operatora wyznaczonego w rozumieniu ustawy z dnia 23.11.2012 r. – Prawo pocztowe jest równoznaczne z jej wniesieniem.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VI.4.4)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Źródło, gdzie można uzyskać informacje na temat składania odwołań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Oficjalna nazwa: Urząd Zamówień Publicznych – Departament Odwołań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Adres pocztowy: ul. Postępu 17A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Miejscowość: Warszawa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Kod pocztowy: 02-676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Państwo: Polska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 xml:space="preserve">E-mail: </w:t>
      </w:r>
      <w:hyperlink r:id="rId12" w:history="1">
        <w:r w:rsidRPr="00B76E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odwolania@uzp.gov.pl</w:t>
        </w:r>
      </w:hyperlink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Tel.: +48 224587801</w:t>
      </w: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Faks: +48 224587800</w:t>
      </w:r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Adres internetowy: </w:t>
      </w:r>
      <w:hyperlink r:id="rId13" w:tgtFrame="_blank" w:history="1">
        <w:r w:rsidRPr="00B76EB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http://www.uzp.gov.pl</w:t>
        </w:r>
      </w:hyperlink>
    </w:p>
    <w:p w:rsidR="00B76EB2" w:rsidRPr="00B76EB2" w:rsidRDefault="00B76EB2" w:rsidP="00B76E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VI.5)</w:t>
      </w:r>
      <w:r w:rsidRPr="00B76EB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:rsidR="00B76EB2" w:rsidRPr="00B76EB2" w:rsidRDefault="00B76EB2" w:rsidP="00B76E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B76EB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18/02/2020</w:t>
      </w:r>
    </w:p>
    <w:p w:rsidR="00C230F9" w:rsidRDefault="00C230F9" w:rsidP="0016160F">
      <w:pPr>
        <w:spacing w:after="0" w:line="240" w:lineRule="auto"/>
      </w:pPr>
    </w:p>
    <w:p w:rsidR="00C230F9" w:rsidRPr="00C230F9" w:rsidRDefault="00C230F9" w:rsidP="0016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0F9">
        <w:rPr>
          <w:rFonts w:ascii="Times New Roman" w:hAnsi="Times New Roman" w:cs="Times New Roman"/>
          <w:sz w:val="24"/>
          <w:szCs w:val="24"/>
        </w:rPr>
        <w:t xml:space="preserve">Radom, dnia </w:t>
      </w:r>
      <w:r w:rsidR="004E5F76">
        <w:rPr>
          <w:rFonts w:ascii="Times New Roman" w:hAnsi="Times New Roman" w:cs="Times New Roman"/>
          <w:sz w:val="24"/>
          <w:szCs w:val="24"/>
        </w:rPr>
        <w:t>21.02.2020</w:t>
      </w:r>
      <w:r w:rsidRPr="00C230F9">
        <w:rPr>
          <w:rFonts w:ascii="Times New Roman" w:hAnsi="Times New Roman" w:cs="Times New Roman"/>
          <w:sz w:val="24"/>
          <w:szCs w:val="24"/>
        </w:rPr>
        <w:t>r.</w:t>
      </w:r>
    </w:p>
    <w:sectPr w:rsidR="00C230F9" w:rsidRPr="00C230F9" w:rsidSect="00A234DA">
      <w:footerReference w:type="defaul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DA" w:rsidRDefault="00A234DA" w:rsidP="00A234DA">
      <w:pPr>
        <w:spacing w:after="0" w:line="240" w:lineRule="auto"/>
      </w:pPr>
      <w:r>
        <w:separator/>
      </w:r>
    </w:p>
  </w:endnote>
  <w:endnote w:type="continuationSeparator" w:id="0">
    <w:p w:rsidR="00A234DA" w:rsidRDefault="00A234DA" w:rsidP="00A2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284219"/>
      <w:docPartObj>
        <w:docPartGallery w:val="Page Numbers (Bottom of Page)"/>
        <w:docPartUnique/>
      </w:docPartObj>
    </w:sdtPr>
    <w:sdtEndPr/>
    <w:sdtContent>
      <w:p w:rsidR="00A234DA" w:rsidRDefault="0007216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34DA" w:rsidRDefault="00A23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DA" w:rsidRDefault="00A234DA" w:rsidP="00A234DA">
      <w:pPr>
        <w:spacing w:after="0" w:line="240" w:lineRule="auto"/>
      </w:pPr>
      <w:r>
        <w:separator/>
      </w:r>
    </w:p>
  </w:footnote>
  <w:footnote w:type="continuationSeparator" w:id="0">
    <w:p w:rsidR="00A234DA" w:rsidRDefault="00A234DA" w:rsidP="00A23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1755"/>
    <w:rsid w:val="00072166"/>
    <w:rsid w:val="0016160F"/>
    <w:rsid w:val="004E5F76"/>
    <w:rsid w:val="005D0B2D"/>
    <w:rsid w:val="006846D4"/>
    <w:rsid w:val="00691755"/>
    <w:rsid w:val="00A234DA"/>
    <w:rsid w:val="00B73B64"/>
    <w:rsid w:val="00B76EB2"/>
    <w:rsid w:val="00C230F9"/>
    <w:rsid w:val="00C6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CF232-9F19-42AD-BAF1-6033CFDF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B64"/>
  </w:style>
  <w:style w:type="paragraph" w:styleId="Nagwek3">
    <w:name w:val="heading 3"/>
    <w:basedOn w:val="Normalny"/>
    <w:link w:val="Nagwek3Znak"/>
    <w:semiHidden/>
    <w:unhideWhenUsed/>
    <w:qFormat/>
    <w:rsid w:val="00A234DA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grseq">
    <w:name w:val="tigrseq"/>
    <w:basedOn w:val="Normalny"/>
    <w:rsid w:val="0069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k">
    <w:name w:val="nomark"/>
    <w:basedOn w:val="Domylnaczcionkaakapitu"/>
    <w:rsid w:val="00691755"/>
  </w:style>
  <w:style w:type="character" w:customStyle="1" w:styleId="timark">
    <w:name w:val="timark"/>
    <w:basedOn w:val="Domylnaczcionkaakapitu"/>
    <w:rsid w:val="00691755"/>
  </w:style>
  <w:style w:type="character" w:styleId="Hipercze">
    <w:name w:val="Hyperlink"/>
    <w:basedOn w:val="Domylnaczcionkaakapitu"/>
    <w:uiPriority w:val="99"/>
    <w:semiHidden/>
    <w:unhideWhenUsed/>
    <w:rsid w:val="00691755"/>
    <w:rPr>
      <w:color w:val="0000FF"/>
      <w:u w:val="single"/>
    </w:rPr>
  </w:style>
  <w:style w:type="character" w:customStyle="1" w:styleId="nutscode">
    <w:name w:val="nutscode"/>
    <w:basedOn w:val="Domylnaczcionkaakapitu"/>
    <w:rsid w:val="00691755"/>
  </w:style>
  <w:style w:type="character" w:customStyle="1" w:styleId="cpvcode">
    <w:name w:val="cpvcode"/>
    <w:basedOn w:val="Domylnaczcionkaakapitu"/>
    <w:rsid w:val="00691755"/>
  </w:style>
  <w:style w:type="character" w:customStyle="1" w:styleId="Nagwek3Znak">
    <w:name w:val="Nagłówek 3 Znak"/>
    <w:basedOn w:val="Domylnaczcionkaakapitu"/>
    <w:link w:val="Nagwek3"/>
    <w:semiHidden/>
    <w:rsid w:val="00A234DA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2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34DA"/>
  </w:style>
  <w:style w:type="paragraph" w:styleId="Stopka">
    <w:name w:val="footer"/>
    <w:basedOn w:val="Normalny"/>
    <w:link w:val="StopkaZnak"/>
    <w:uiPriority w:val="99"/>
    <w:unhideWhenUsed/>
    <w:rsid w:val="00A2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0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41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41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5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4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0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24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879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25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1214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527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3892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524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838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827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990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0990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200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831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83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338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965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32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12424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2506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6809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58290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49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6789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847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99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9398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1032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1219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7812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9187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060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808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046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928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1089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298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57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57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541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673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6274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950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295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4512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193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8541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014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19278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8683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78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31328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12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4531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1434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5517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4964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66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968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710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97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16694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1901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7044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210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06705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4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1842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306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6389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054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38726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7118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510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469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4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4929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6170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336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118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481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2722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785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718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6717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2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798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8510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177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9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854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488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053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2647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213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5923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914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010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17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2569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242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5383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7337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0287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10944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0583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14045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468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5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4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1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46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26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59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01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9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6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81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07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1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51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0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95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0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38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01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4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74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0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56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15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90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87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46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7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77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34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44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58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92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16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13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60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11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55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25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98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7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15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26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3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17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06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55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54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53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21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9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1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85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09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10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05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86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02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8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77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299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5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93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79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0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8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26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30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69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76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7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08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58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31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2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24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9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43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167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3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51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06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24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13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88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15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47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50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10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7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14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24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2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80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43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6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2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71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07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947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8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73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8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12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9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13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26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0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5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15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1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9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26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90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3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9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8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8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83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33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37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5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3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2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dik.pl" TargetMode="External"/><Relationship Id="rId13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zdik.pl" TargetMode="External"/><Relationship Id="rId12" Type="http://schemas.openxmlformats.org/officeDocument/2006/relationships/hyperlink" Target="mailto:odwolania@uzp.gov.pl?subject=TE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zdik@mzdik.pl?subject=TED" TargetMode="External"/><Relationship Id="rId11" Type="http://schemas.openxmlformats.org/officeDocument/2006/relationships/hyperlink" Target="http://www.uzp.gov.p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odwolania@uzp.gov.pl?subject=T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niportal.uzp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2718</Words>
  <Characters>16313</Characters>
  <Application>Microsoft Office Word</Application>
  <DocSecurity>0</DocSecurity>
  <Lines>135</Lines>
  <Paragraphs>37</Paragraphs>
  <ScaleCrop>false</ScaleCrop>
  <Company/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Anna Błaszczyk</cp:lastModifiedBy>
  <cp:revision>10</cp:revision>
  <dcterms:created xsi:type="dcterms:W3CDTF">2019-10-15T07:50:00Z</dcterms:created>
  <dcterms:modified xsi:type="dcterms:W3CDTF">2020-02-21T08:12:00Z</dcterms:modified>
</cp:coreProperties>
</file>