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B86960" w:rsidRPr="00217788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color w:val="FF0000"/>
          <w:sz w:val="20"/>
          <w:szCs w:val="20"/>
        </w:rPr>
      </w:pPr>
    </w:p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D802E3">
        <w:rPr>
          <w:rFonts w:ascii="Neo Sans Pro" w:hAnsi="Neo Sans Pro" w:cs="Arial"/>
          <w:sz w:val="22"/>
        </w:rPr>
        <w:t xml:space="preserve">Radom, dnia </w:t>
      </w:r>
      <w:r w:rsidR="00D802E3" w:rsidRPr="003763F1">
        <w:rPr>
          <w:rFonts w:ascii="Neo Sans Pro" w:hAnsi="Neo Sans Pro" w:cs="Arial"/>
          <w:sz w:val="22"/>
        </w:rPr>
        <w:t>2</w:t>
      </w:r>
      <w:r w:rsidR="007C1F41" w:rsidRPr="003763F1">
        <w:rPr>
          <w:rFonts w:ascii="Neo Sans Pro" w:hAnsi="Neo Sans Pro" w:cs="Arial"/>
          <w:sz w:val="22"/>
        </w:rPr>
        <w:t>9</w:t>
      </w:r>
      <w:r w:rsidR="004820A8" w:rsidRPr="003763F1">
        <w:rPr>
          <w:rFonts w:ascii="Neo Sans Pro" w:hAnsi="Neo Sans Pro" w:cs="Arial"/>
          <w:sz w:val="22"/>
        </w:rPr>
        <w:t>.</w:t>
      </w:r>
      <w:r w:rsidR="00603836" w:rsidRPr="003763F1">
        <w:rPr>
          <w:rFonts w:ascii="Neo Sans Pro" w:hAnsi="Neo Sans Pro" w:cs="Arial"/>
          <w:sz w:val="22"/>
        </w:rPr>
        <w:t>0</w:t>
      </w:r>
      <w:r w:rsidR="007C1F41" w:rsidRPr="003763F1">
        <w:rPr>
          <w:rFonts w:ascii="Neo Sans Pro" w:hAnsi="Neo Sans Pro" w:cs="Arial"/>
          <w:sz w:val="22"/>
        </w:rPr>
        <w:t>9</w:t>
      </w:r>
      <w:r w:rsidR="004820A8" w:rsidRPr="003763F1">
        <w:rPr>
          <w:rFonts w:ascii="Neo Sans Pro" w:hAnsi="Neo Sans Pro" w:cs="Arial"/>
          <w:sz w:val="22"/>
        </w:rPr>
        <w:t>.</w:t>
      </w:r>
      <w:r w:rsidR="009210C8" w:rsidRPr="003763F1">
        <w:rPr>
          <w:rFonts w:ascii="Neo Sans Pro" w:hAnsi="Neo Sans Pro" w:cs="Arial"/>
          <w:sz w:val="22"/>
        </w:rPr>
        <w:t>202</w:t>
      </w:r>
      <w:r w:rsidR="00363725" w:rsidRPr="003763F1">
        <w:rPr>
          <w:rFonts w:ascii="Neo Sans Pro" w:hAnsi="Neo Sans Pro" w:cs="Arial"/>
          <w:sz w:val="22"/>
        </w:rPr>
        <w:t>2</w:t>
      </w:r>
      <w:r w:rsidRPr="003763F1">
        <w:rPr>
          <w:rFonts w:ascii="Neo Sans Pro" w:hAnsi="Neo Sans Pro" w:cs="Arial"/>
          <w:sz w:val="22"/>
        </w:rPr>
        <w:t>r</w:t>
      </w:r>
      <w:r w:rsidR="004D34A5" w:rsidRPr="003763F1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E343D4" w:rsidRPr="00D802E3">
        <w:rPr>
          <w:rFonts w:ascii="Neo Sans Pro" w:hAnsi="Neo Sans Pro" w:cs="Arial"/>
          <w:sz w:val="22"/>
        </w:rPr>
        <w:t>NZ.2603.</w:t>
      </w:r>
      <w:r w:rsidR="00B53BE5">
        <w:rPr>
          <w:rFonts w:ascii="Neo Sans Pro" w:hAnsi="Neo Sans Pro" w:cs="Arial"/>
          <w:sz w:val="22"/>
        </w:rPr>
        <w:t>75</w:t>
      </w:r>
      <w:r w:rsidR="003010EB" w:rsidRPr="00D802E3">
        <w:rPr>
          <w:rFonts w:ascii="Neo Sans Pro" w:hAnsi="Neo Sans Pro" w:cs="Arial"/>
          <w:sz w:val="22"/>
        </w:rPr>
        <w:t>.</w:t>
      </w:r>
      <w:r w:rsidR="00AF0486">
        <w:rPr>
          <w:rFonts w:ascii="Neo Sans Pro" w:hAnsi="Neo Sans Pro" w:cs="Arial"/>
          <w:sz w:val="22"/>
        </w:rPr>
        <w:t>8</w:t>
      </w:r>
      <w:bookmarkStart w:id="0" w:name="_GoBack"/>
      <w:bookmarkEnd w:id="0"/>
      <w:r w:rsidR="003010EB" w:rsidRPr="00D802E3">
        <w:rPr>
          <w:rFonts w:ascii="Neo Sans Pro" w:hAnsi="Neo Sans Pro" w:cs="Arial"/>
          <w:sz w:val="22"/>
        </w:rPr>
        <w:t>.</w:t>
      </w:r>
      <w:r w:rsidR="00B86960" w:rsidRPr="00D802E3">
        <w:rPr>
          <w:rFonts w:ascii="Neo Sans Pro" w:hAnsi="Neo Sans Pro" w:cs="Arial"/>
          <w:sz w:val="22"/>
        </w:rPr>
        <w:t>202</w:t>
      </w:r>
      <w:r w:rsidR="00363725" w:rsidRPr="00D802E3">
        <w:rPr>
          <w:rFonts w:ascii="Neo Sans Pro" w:hAnsi="Neo Sans Pro" w:cs="Arial"/>
          <w:sz w:val="22"/>
        </w:rPr>
        <w:t>2</w:t>
      </w:r>
      <w:r w:rsidR="00B86960" w:rsidRPr="00D802E3">
        <w:rPr>
          <w:rFonts w:ascii="Neo Sans Pro" w:hAnsi="Neo Sans Pro" w:cs="Arial"/>
          <w:sz w:val="22"/>
        </w:rPr>
        <w:t>.</w:t>
      </w:r>
      <w:r w:rsidR="00363725" w:rsidRPr="00D802E3">
        <w:rPr>
          <w:rFonts w:ascii="Neo Sans Pro" w:hAnsi="Neo Sans Pro" w:cs="Arial"/>
          <w:sz w:val="22"/>
        </w:rPr>
        <w:t>DN</w:t>
      </w:r>
      <w:r w:rsidRPr="004D34A5">
        <w:rPr>
          <w:rFonts w:ascii="Neo Sans Pro" w:hAnsi="Neo Sans Pro" w:cs="Arial"/>
          <w:sz w:val="22"/>
        </w:rPr>
        <w:t xml:space="preserve">   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E743BF" w:rsidRDefault="00B86960" w:rsidP="00E743BF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>prowadzonego w trybie podstawowym bez negocjacji</w:t>
      </w:r>
      <w:r w:rsidR="00106649">
        <w:rPr>
          <w:rFonts w:ascii="Neo Sans Pro" w:hAnsi="Neo Sans Pro" w:cs="Arial"/>
          <w:bCs/>
        </w:rPr>
        <w:t xml:space="preserve"> </w:t>
      </w:r>
      <w:r w:rsidR="00DC091D">
        <w:rPr>
          <w:rFonts w:ascii="Neo Sans Pro" w:hAnsi="Neo Sans Pro" w:cs="Arial"/>
          <w:bCs/>
        </w:rPr>
        <w:t>pn.</w:t>
      </w:r>
      <w:r w:rsidR="00EA40DB" w:rsidRPr="004D34A5">
        <w:rPr>
          <w:rFonts w:ascii="Neo Sans Pro" w:hAnsi="Neo Sans Pro" w:cs="Arial"/>
          <w:bCs/>
        </w:rPr>
        <w:t xml:space="preserve"> </w:t>
      </w:r>
    </w:p>
    <w:p w:rsidR="00B53BE5" w:rsidRDefault="00B53BE5" w:rsidP="00B53BE5">
      <w:pPr>
        <w:spacing w:before="240"/>
        <w:ind w:left="595"/>
        <w:jc w:val="center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 w:cs="Arial"/>
          <w:b/>
        </w:rPr>
        <w:t xml:space="preserve">„Koszenie nawierzchni trawiastych w pasach drogowych ulic miasta Radomia </w:t>
      </w:r>
      <w:r>
        <w:rPr>
          <w:rFonts w:ascii="Neo Sans Pro" w:hAnsi="Neo Sans Pro" w:cs="Arial"/>
          <w:b/>
        </w:rPr>
        <w:br/>
        <w:t>w 2022 roku – rejon IV”</w:t>
      </w:r>
    </w:p>
    <w:p w:rsidR="003763F1" w:rsidRDefault="003763F1" w:rsidP="003763F1">
      <w:pPr>
        <w:pStyle w:val="Tekstpodstawowy"/>
        <w:spacing w:line="300" w:lineRule="atLeast"/>
        <w:rPr>
          <w:rFonts w:ascii="Neo Sans Pro" w:hAnsi="Neo Sans Pro" w:cs="Arial"/>
          <w:color w:val="000000"/>
          <w:sz w:val="22"/>
        </w:rPr>
      </w:pPr>
      <w:r>
        <w:rPr>
          <w:rFonts w:ascii="Neo Sans Pro" w:hAnsi="Neo Sans Pro" w:cs="Arial"/>
          <w:b/>
          <w:color w:val="000000"/>
          <w:sz w:val="22"/>
        </w:rPr>
        <w:t xml:space="preserve">              </w:t>
      </w:r>
      <w:r>
        <w:rPr>
          <w:rFonts w:ascii="Neo Sans Pro" w:hAnsi="Neo Sans Pro" w:cs="Arial"/>
          <w:color w:val="000000"/>
          <w:sz w:val="22"/>
        </w:rPr>
        <w:t xml:space="preserve">Miejski Zarząd Dróg i Komunikacji, ul. Traugutta 30/30A, 26-600 Radom informuje, </w:t>
      </w:r>
      <w:r>
        <w:rPr>
          <w:rFonts w:ascii="Neo Sans Pro" w:hAnsi="Neo Sans Pro" w:cs="Arial"/>
          <w:color w:val="000000"/>
          <w:sz w:val="22"/>
        </w:rPr>
        <w:br/>
        <w:t>że na ww. postępowanie nie złożono żadnej oferty.</w:t>
      </w:r>
    </w:p>
    <w:p w:rsidR="00C76194" w:rsidRDefault="00C76194" w:rsidP="00A72933">
      <w:pPr>
        <w:spacing w:after="0" w:line="240" w:lineRule="auto"/>
        <w:jc w:val="center"/>
        <w:rPr>
          <w:rFonts w:ascii="Neo Sans Pro" w:hAnsi="Neo Sans Pro" w:cs="Arial"/>
          <w:b/>
          <w:spacing w:val="-2"/>
          <w:sz w:val="24"/>
          <w:szCs w:val="24"/>
        </w:rPr>
      </w:pPr>
    </w:p>
    <w:p w:rsidR="00C76194" w:rsidRPr="00A7110F" w:rsidRDefault="00C76194" w:rsidP="00A7110F">
      <w:pPr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C76194" w:rsidRDefault="00C76194" w:rsidP="00EA40DB">
      <w:pPr>
        <w:pStyle w:val="Akapitzlist"/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343D4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E343D4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66D5" w:rsidRDefault="00E666D5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960" w:rsidRPr="004D34A5" w:rsidRDefault="004329DA" w:rsidP="00E343D4">
      <w:pPr>
        <w:spacing w:after="0" w:line="240" w:lineRule="auto"/>
        <w:ind w:left="5664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Dyrektor</w:t>
      </w:r>
      <w:r w:rsidR="000E2CD0" w:rsidRPr="004D34A5">
        <w:rPr>
          <w:rFonts w:ascii="Neo Sans Pro" w:hAnsi="Neo Sans Pro" w:cs="Arial"/>
        </w:rPr>
        <w:t xml:space="preserve"> </w:t>
      </w:r>
    </w:p>
    <w:p w:rsidR="000E2CD0" w:rsidRPr="004D34A5" w:rsidRDefault="000E2CD0" w:rsidP="00B86960">
      <w:pPr>
        <w:spacing w:after="0" w:line="240" w:lineRule="auto"/>
        <w:ind w:left="4248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Miejskiego Zarządu Dróg i Komunikacji</w:t>
      </w:r>
    </w:p>
    <w:p w:rsidR="000E2CD0" w:rsidRPr="004D34A5" w:rsidRDefault="000E2CD0" w:rsidP="000E2CD0">
      <w:pPr>
        <w:spacing w:after="0" w:line="240" w:lineRule="auto"/>
        <w:jc w:val="both"/>
        <w:rPr>
          <w:rFonts w:ascii="Neo Sans Pro" w:hAnsi="Neo Sans Pro" w:cs="Arial"/>
          <w:b/>
          <w:i/>
        </w:rPr>
      </w:pP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  <w:t xml:space="preserve">    </w:t>
      </w:r>
      <w:r w:rsidR="00955670" w:rsidRPr="004D34A5">
        <w:rPr>
          <w:rFonts w:ascii="Neo Sans Pro" w:hAnsi="Neo Sans Pro" w:cs="Arial"/>
        </w:rPr>
        <w:t xml:space="preserve">    </w:t>
      </w:r>
      <w:r w:rsidR="00B86960" w:rsidRPr="004D34A5">
        <w:rPr>
          <w:rFonts w:ascii="Neo Sans Pro" w:hAnsi="Neo Sans Pro" w:cs="Arial"/>
        </w:rPr>
        <w:tab/>
        <w:t xml:space="preserve">  </w:t>
      </w:r>
      <w:r w:rsidR="004D34A5">
        <w:rPr>
          <w:rFonts w:ascii="Neo Sans Pro" w:hAnsi="Neo Sans Pro" w:cs="Arial"/>
        </w:rPr>
        <w:t xml:space="preserve"> </w:t>
      </w:r>
      <w:r w:rsidR="004329DA" w:rsidRPr="004D34A5">
        <w:rPr>
          <w:rFonts w:ascii="Neo Sans Pro" w:hAnsi="Neo Sans Pro" w:cs="Arial"/>
          <w:b/>
          <w:i/>
        </w:rPr>
        <w:t>mgr 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90015"/>
    <w:rsid w:val="000A4537"/>
    <w:rsid w:val="000B0B36"/>
    <w:rsid w:val="000C3379"/>
    <w:rsid w:val="000D36BF"/>
    <w:rsid w:val="000E2CD0"/>
    <w:rsid w:val="00106649"/>
    <w:rsid w:val="00112B88"/>
    <w:rsid w:val="00113F4F"/>
    <w:rsid w:val="00122A6C"/>
    <w:rsid w:val="00126976"/>
    <w:rsid w:val="001379C5"/>
    <w:rsid w:val="001476D3"/>
    <w:rsid w:val="00160E26"/>
    <w:rsid w:val="00190340"/>
    <w:rsid w:val="001A2A56"/>
    <w:rsid w:val="001C15F9"/>
    <w:rsid w:val="001F09B3"/>
    <w:rsid w:val="00200EF6"/>
    <w:rsid w:val="00201CBF"/>
    <w:rsid w:val="002031BC"/>
    <w:rsid w:val="00217788"/>
    <w:rsid w:val="002372DB"/>
    <w:rsid w:val="00251F04"/>
    <w:rsid w:val="002548BC"/>
    <w:rsid w:val="00254A41"/>
    <w:rsid w:val="002A361B"/>
    <w:rsid w:val="002B54E8"/>
    <w:rsid w:val="002E4651"/>
    <w:rsid w:val="002E7846"/>
    <w:rsid w:val="003010EB"/>
    <w:rsid w:val="003071C0"/>
    <w:rsid w:val="00335F0F"/>
    <w:rsid w:val="00336687"/>
    <w:rsid w:val="003519FD"/>
    <w:rsid w:val="00360546"/>
    <w:rsid w:val="00363725"/>
    <w:rsid w:val="00375483"/>
    <w:rsid w:val="003763F1"/>
    <w:rsid w:val="00391910"/>
    <w:rsid w:val="003B1ED8"/>
    <w:rsid w:val="003C7033"/>
    <w:rsid w:val="003D2751"/>
    <w:rsid w:val="003E245A"/>
    <w:rsid w:val="004329DA"/>
    <w:rsid w:val="0043598F"/>
    <w:rsid w:val="004430BA"/>
    <w:rsid w:val="00452383"/>
    <w:rsid w:val="004579A4"/>
    <w:rsid w:val="00466C59"/>
    <w:rsid w:val="004820A8"/>
    <w:rsid w:val="004A53EB"/>
    <w:rsid w:val="004A6565"/>
    <w:rsid w:val="004A68E1"/>
    <w:rsid w:val="004D34A5"/>
    <w:rsid w:val="004E3F46"/>
    <w:rsid w:val="00501FC8"/>
    <w:rsid w:val="00503C7E"/>
    <w:rsid w:val="0052563F"/>
    <w:rsid w:val="00525BAB"/>
    <w:rsid w:val="0053662E"/>
    <w:rsid w:val="005703CE"/>
    <w:rsid w:val="005704D0"/>
    <w:rsid w:val="00572BD4"/>
    <w:rsid w:val="00577332"/>
    <w:rsid w:val="0059219D"/>
    <w:rsid w:val="005C074A"/>
    <w:rsid w:val="005C696D"/>
    <w:rsid w:val="005E205A"/>
    <w:rsid w:val="005F20F6"/>
    <w:rsid w:val="00603836"/>
    <w:rsid w:val="00632A67"/>
    <w:rsid w:val="00643329"/>
    <w:rsid w:val="00666073"/>
    <w:rsid w:val="006719F2"/>
    <w:rsid w:val="00675264"/>
    <w:rsid w:val="00683F2F"/>
    <w:rsid w:val="006A1D90"/>
    <w:rsid w:val="006B5CCF"/>
    <w:rsid w:val="006E7A58"/>
    <w:rsid w:val="006E7B4A"/>
    <w:rsid w:val="006F0DFB"/>
    <w:rsid w:val="006F39B3"/>
    <w:rsid w:val="00700198"/>
    <w:rsid w:val="00707DBB"/>
    <w:rsid w:val="00730299"/>
    <w:rsid w:val="0073588D"/>
    <w:rsid w:val="00772F33"/>
    <w:rsid w:val="00795570"/>
    <w:rsid w:val="007B30A9"/>
    <w:rsid w:val="007C1F41"/>
    <w:rsid w:val="007E32EB"/>
    <w:rsid w:val="007F2F98"/>
    <w:rsid w:val="007F7325"/>
    <w:rsid w:val="00816E5A"/>
    <w:rsid w:val="0083714F"/>
    <w:rsid w:val="00841191"/>
    <w:rsid w:val="008629FA"/>
    <w:rsid w:val="00872BBC"/>
    <w:rsid w:val="00876E02"/>
    <w:rsid w:val="0088760E"/>
    <w:rsid w:val="008A05BD"/>
    <w:rsid w:val="008B1562"/>
    <w:rsid w:val="009210C8"/>
    <w:rsid w:val="00922569"/>
    <w:rsid w:val="009542DC"/>
    <w:rsid w:val="00955670"/>
    <w:rsid w:val="009A3FE8"/>
    <w:rsid w:val="009E2E90"/>
    <w:rsid w:val="009E7E2A"/>
    <w:rsid w:val="00A27D17"/>
    <w:rsid w:val="00A344F6"/>
    <w:rsid w:val="00A513D7"/>
    <w:rsid w:val="00A527DB"/>
    <w:rsid w:val="00A63B8A"/>
    <w:rsid w:val="00A66E5F"/>
    <w:rsid w:val="00A7110F"/>
    <w:rsid w:val="00A72933"/>
    <w:rsid w:val="00A82ABA"/>
    <w:rsid w:val="00AB27CE"/>
    <w:rsid w:val="00AC2B7F"/>
    <w:rsid w:val="00AC52F4"/>
    <w:rsid w:val="00AD4057"/>
    <w:rsid w:val="00AF0486"/>
    <w:rsid w:val="00AF5D4C"/>
    <w:rsid w:val="00B11078"/>
    <w:rsid w:val="00B32FEF"/>
    <w:rsid w:val="00B33943"/>
    <w:rsid w:val="00B42CC0"/>
    <w:rsid w:val="00B53BE5"/>
    <w:rsid w:val="00B86960"/>
    <w:rsid w:val="00BF277F"/>
    <w:rsid w:val="00BF3C6F"/>
    <w:rsid w:val="00BF7793"/>
    <w:rsid w:val="00C06C29"/>
    <w:rsid w:val="00C16B34"/>
    <w:rsid w:val="00C2614D"/>
    <w:rsid w:val="00C31D26"/>
    <w:rsid w:val="00C33BB5"/>
    <w:rsid w:val="00C603F0"/>
    <w:rsid w:val="00C76194"/>
    <w:rsid w:val="00C7688F"/>
    <w:rsid w:val="00C8760A"/>
    <w:rsid w:val="00CA2176"/>
    <w:rsid w:val="00CA429F"/>
    <w:rsid w:val="00CE0814"/>
    <w:rsid w:val="00D03071"/>
    <w:rsid w:val="00D444E2"/>
    <w:rsid w:val="00D537B7"/>
    <w:rsid w:val="00D62E40"/>
    <w:rsid w:val="00D77750"/>
    <w:rsid w:val="00D802E3"/>
    <w:rsid w:val="00D87E25"/>
    <w:rsid w:val="00DB7BF5"/>
    <w:rsid w:val="00DC091D"/>
    <w:rsid w:val="00DC0F88"/>
    <w:rsid w:val="00DC3F56"/>
    <w:rsid w:val="00DD1CE1"/>
    <w:rsid w:val="00DF7049"/>
    <w:rsid w:val="00DF7620"/>
    <w:rsid w:val="00E01C36"/>
    <w:rsid w:val="00E343D4"/>
    <w:rsid w:val="00E368B4"/>
    <w:rsid w:val="00E54A57"/>
    <w:rsid w:val="00E60BDC"/>
    <w:rsid w:val="00E666D5"/>
    <w:rsid w:val="00E743BF"/>
    <w:rsid w:val="00E81151"/>
    <w:rsid w:val="00E81448"/>
    <w:rsid w:val="00E9135F"/>
    <w:rsid w:val="00E93B57"/>
    <w:rsid w:val="00E960B4"/>
    <w:rsid w:val="00E97726"/>
    <w:rsid w:val="00EA40DB"/>
    <w:rsid w:val="00EA7463"/>
    <w:rsid w:val="00EC6717"/>
    <w:rsid w:val="00F117FF"/>
    <w:rsid w:val="00F13E3D"/>
    <w:rsid w:val="00F21E79"/>
    <w:rsid w:val="00F241AF"/>
    <w:rsid w:val="00F258C5"/>
    <w:rsid w:val="00F4115A"/>
    <w:rsid w:val="00F52CFF"/>
    <w:rsid w:val="00F6533E"/>
    <w:rsid w:val="00F719FF"/>
    <w:rsid w:val="00F770C4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615D"/>
  <w15:docId w15:val="{4126F9DA-6F9C-4620-B861-29A4320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7D4A3-A0ED-45E5-B8E9-A00EE990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</cp:lastModifiedBy>
  <cp:revision>167</cp:revision>
  <cp:lastPrinted>2021-05-11T10:56:00Z</cp:lastPrinted>
  <dcterms:created xsi:type="dcterms:W3CDTF">2018-08-10T08:42:00Z</dcterms:created>
  <dcterms:modified xsi:type="dcterms:W3CDTF">2022-09-29T08:16:00Z</dcterms:modified>
</cp:coreProperties>
</file>